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tblInd w:w="-12" w:type="dxa"/>
        <w:tblLook w:val="01E0"/>
      </w:tblPr>
      <w:tblGrid>
        <w:gridCol w:w="4200"/>
        <w:gridCol w:w="5400"/>
      </w:tblGrid>
      <w:tr w:rsidR="00D7309E" w:rsidRPr="00D7309E" w:rsidTr="00F233BB">
        <w:trPr>
          <w:trHeight w:val="360"/>
        </w:trPr>
        <w:tc>
          <w:tcPr>
            <w:tcW w:w="4200" w:type="dxa"/>
          </w:tcPr>
          <w:p w:rsidR="007C1743" w:rsidRPr="00D7309E" w:rsidRDefault="007C1743" w:rsidP="006858A8">
            <w:pPr>
              <w:pStyle w:val="Heading1"/>
              <w:rPr>
                <w:rFonts w:ascii="Times New Roman" w:hAnsi="Times New Roman"/>
                <w:b w:val="0"/>
                <w:color w:val="auto"/>
                <w:sz w:val="24"/>
                <w:szCs w:val="24"/>
              </w:rPr>
            </w:pPr>
            <w:r w:rsidRPr="00D7309E">
              <w:rPr>
                <w:rFonts w:ascii="Times New Roman" w:hAnsi="Times New Roman"/>
                <w:b w:val="0"/>
                <w:color w:val="auto"/>
                <w:sz w:val="24"/>
                <w:szCs w:val="24"/>
              </w:rPr>
              <w:t>QUỐC HỘI KHÓA XIV</w:t>
            </w:r>
          </w:p>
        </w:tc>
        <w:tc>
          <w:tcPr>
            <w:tcW w:w="5400" w:type="dxa"/>
          </w:tcPr>
          <w:p w:rsidR="007C1743" w:rsidRPr="00D7309E" w:rsidRDefault="007C1743" w:rsidP="006858A8">
            <w:pPr>
              <w:tabs>
                <w:tab w:val="center" w:pos="1260"/>
                <w:tab w:val="center" w:pos="5580"/>
              </w:tabs>
              <w:rPr>
                <w:b/>
              </w:rPr>
            </w:pPr>
            <w:r w:rsidRPr="00D7309E">
              <w:rPr>
                <w:b/>
              </w:rPr>
              <w:t xml:space="preserve"> CỘNG H</w:t>
            </w:r>
            <w:r w:rsidR="00E5471E" w:rsidRPr="00D7309E">
              <w:rPr>
                <w:b/>
              </w:rPr>
              <w:t>ÒA</w:t>
            </w:r>
            <w:r w:rsidRPr="00D7309E">
              <w:rPr>
                <w:b/>
              </w:rPr>
              <w:t xml:space="preserve"> XÃ HỘI CHỦ NGHĨA VIỆT NAM</w:t>
            </w:r>
          </w:p>
        </w:tc>
      </w:tr>
      <w:tr w:rsidR="00D7309E" w:rsidRPr="00D7309E" w:rsidTr="007C1743">
        <w:trPr>
          <w:trHeight w:val="1195"/>
        </w:trPr>
        <w:tc>
          <w:tcPr>
            <w:tcW w:w="4200" w:type="dxa"/>
          </w:tcPr>
          <w:p w:rsidR="007C1743" w:rsidRPr="00D7309E" w:rsidRDefault="007C1743" w:rsidP="006858A8">
            <w:pPr>
              <w:jc w:val="both"/>
              <w:rPr>
                <w:b/>
              </w:rPr>
            </w:pPr>
            <w:r w:rsidRPr="00D7309E">
              <w:rPr>
                <w:b/>
              </w:rPr>
              <w:t>ỦY BAN TÀI CHÍNH, NGÂN SÁCH</w:t>
            </w:r>
          </w:p>
          <w:p w:rsidR="007C1743" w:rsidRPr="00D7309E" w:rsidRDefault="00A639B8" w:rsidP="006858A8">
            <w:pPr>
              <w:tabs>
                <w:tab w:val="center" w:pos="1260"/>
                <w:tab w:val="center" w:pos="5580"/>
              </w:tabs>
              <w:rPr>
                <w:b/>
                <w:sz w:val="28"/>
                <w:szCs w:val="28"/>
              </w:rPr>
            </w:pPr>
            <w:r w:rsidRPr="00A639B8">
              <w:rPr>
                <w:noProof/>
                <w:sz w:val="28"/>
                <w:szCs w:val="28"/>
              </w:rPr>
              <w:pict>
                <v:line id="Straight Connector 3" o:spid="_x0000_s1026" style="position:absolute;z-index:251660288;visibility:visible" from="40.35pt,1.9pt" to="157.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Fv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"/>
              </w:pict>
            </w:r>
          </w:p>
          <w:p w:rsidR="007C1743" w:rsidRPr="00D7309E" w:rsidRDefault="007C1743" w:rsidP="006858A8">
            <w:pPr>
              <w:tabs>
                <w:tab w:val="center" w:pos="1260"/>
                <w:tab w:val="center" w:pos="5580"/>
              </w:tabs>
              <w:jc w:val="center"/>
              <w:rPr>
                <w:sz w:val="26"/>
                <w:szCs w:val="26"/>
              </w:rPr>
            </w:pPr>
            <w:r w:rsidRPr="00D7309E">
              <w:rPr>
                <w:sz w:val="26"/>
                <w:szCs w:val="26"/>
              </w:rPr>
              <w:t>Số:</w:t>
            </w:r>
            <w:r w:rsidR="00073661" w:rsidRPr="00D7309E">
              <w:rPr>
                <w:sz w:val="26"/>
                <w:szCs w:val="26"/>
              </w:rPr>
              <w:t>2062</w:t>
            </w:r>
            <w:r w:rsidRPr="00D7309E">
              <w:rPr>
                <w:sz w:val="26"/>
                <w:szCs w:val="26"/>
              </w:rPr>
              <w:t>/BC-UBTCNS14</w:t>
            </w:r>
          </w:p>
          <w:p w:rsidR="007C1743" w:rsidRPr="00D7309E" w:rsidRDefault="007C1743" w:rsidP="006858A8">
            <w:pPr>
              <w:tabs>
                <w:tab w:val="center" w:pos="1260"/>
                <w:tab w:val="center" w:pos="5580"/>
              </w:tabs>
              <w:jc w:val="center"/>
              <w:rPr>
                <w:b/>
                <w:sz w:val="26"/>
                <w:szCs w:val="26"/>
              </w:rPr>
            </w:pPr>
          </w:p>
        </w:tc>
        <w:tc>
          <w:tcPr>
            <w:tcW w:w="5400" w:type="dxa"/>
          </w:tcPr>
          <w:p w:rsidR="007C1743" w:rsidRPr="00D7309E" w:rsidRDefault="007C1743" w:rsidP="006858A8">
            <w:pPr>
              <w:tabs>
                <w:tab w:val="center" w:pos="1260"/>
                <w:tab w:val="center" w:pos="5580"/>
              </w:tabs>
              <w:jc w:val="center"/>
              <w:rPr>
                <w:b/>
                <w:sz w:val="28"/>
                <w:szCs w:val="28"/>
              </w:rPr>
            </w:pPr>
            <w:r w:rsidRPr="00D7309E">
              <w:rPr>
                <w:b/>
                <w:sz w:val="26"/>
                <w:szCs w:val="28"/>
              </w:rPr>
              <w:t>Độc lập - Tự do - Hạnh phúc</w:t>
            </w:r>
          </w:p>
          <w:p w:rsidR="007C1743" w:rsidRPr="00D7309E" w:rsidRDefault="00A639B8" w:rsidP="006858A8">
            <w:pPr>
              <w:tabs>
                <w:tab w:val="center" w:pos="1260"/>
                <w:tab w:val="center" w:pos="5580"/>
              </w:tabs>
              <w:jc w:val="center"/>
              <w:rPr>
                <w:i/>
              </w:rPr>
            </w:pPr>
            <w:r w:rsidRPr="00A639B8">
              <w:rPr>
                <w:noProof/>
                <w:sz w:val="28"/>
                <w:szCs w:val="28"/>
              </w:rPr>
              <w:pict>
                <v:line id="Straight Connector 2" o:spid="_x0000_s1028" style="position:absolute;left:0;text-align:left;z-index:251659264;visibility:visible" from="43.35pt,1.9pt" to="223.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T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"/>
              </w:pict>
            </w:r>
          </w:p>
          <w:p w:rsidR="007C1743" w:rsidRPr="00D7309E" w:rsidRDefault="007C1743" w:rsidP="00756176">
            <w:pPr>
              <w:tabs>
                <w:tab w:val="center" w:pos="1260"/>
                <w:tab w:val="center" w:pos="5580"/>
              </w:tabs>
              <w:jc w:val="center"/>
              <w:rPr>
                <w:b/>
                <w:sz w:val="28"/>
                <w:szCs w:val="28"/>
              </w:rPr>
            </w:pPr>
            <w:r w:rsidRPr="00D7309E">
              <w:rPr>
                <w:i/>
                <w:sz w:val="28"/>
                <w:szCs w:val="28"/>
              </w:rPr>
              <w:t xml:space="preserve">       Hà Nội, ngày</w:t>
            </w:r>
            <w:r w:rsidR="00756176" w:rsidRPr="00D7309E">
              <w:rPr>
                <w:i/>
                <w:sz w:val="28"/>
                <w:szCs w:val="28"/>
              </w:rPr>
              <w:t>10</w:t>
            </w:r>
            <w:r w:rsidRPr="00D7309E">
              <w:rPr>
                <w:i/>
                <w:sz w:val="28"/>
                <w:szCs w:val="28"/>
              </w:rPr>
              <w:t xml:space="preserve">tháng </w:t>
            </w:r>
            <w:r w:rsidR="00282E58" w:rsidRPr="00D7309E">
              <w:rPr>
                <w:i/>
                <w:sz w:val="28"/>
                <w:szCs w:val="28"/>
              </w:rPr>
              <w:t>7</w:t>
            </w:r>
            <w:r w:rsidRPr="00D7309E">
              <w:rPr>
                <w:i/>
                <w:sz w:val="28"/>
                <w:szCs w:val="28"/>
              </w:rPr>
              <w:t>năm 2020</w:t>
            </w:r>
          </w:p>
        </w:tc>
      </w:tr>
    </w:tbl>
    <w:p w:rsidR="007C1743" w:rsidRPr="00D7309E" w:rsidRDefault="007C1743" w:rsidP="007C1743">
      <w:pPr>
        <w:spacing w:before="20"/>
        <w:jc w:val="center"/>
        <w:rPr>
          <w:b/>
          <w:sz w:val="28"/>
          <w:szCs w:val="32"/>
        </w:rPr>
      </w:pPr>
    </w:p>
    <w:p w:rsidR="007C1743" w:rsidRPr="00D7309E" w:rsidRDefault="007C1743" w:rsidP="006858A8">
      <w:pPr>
        <w:spacing w:before="120" w:line="360" w:lineRule="exact"/>
        <w:jc w:val="center"/>
        <w:rPr>
          <w:b/>
          <w:sz w:val="28"/>
          <w:szCs w:val="32"/>
        </w:rPr>
      </w:pPr>
      <w:r w:rsidRPr="00D7309E">
        <w:rPr>
          <w:b/>
          <w:sz w:val="28"/>
          <w:szCs w:val="32"/>
        </w:rPr>
        <w:t>BÁO CÁO</w:t>
      </w:r>
    </w:p>
    <w:p w:rsidR="007C1743" w:rsidRPr="00D7309E" w:rsidRDefault="007C1743" w:rsidP="006858A8">
      <w:pPr>
        <w:tabs>
          <w:tab w:val="center" w:pos="4479"/>
        </w:tabs>
        <w:spacing w:before="120" w:line="360" w:lineRule="exact"/>
        <w:jc w:val="center"/>
        <w:rPr>
          <w:b/>
          <w:sz w:val="28"/>
          <w:szCs w:val="26"/>
        </w:rPr>
      </w:pPr>
      <w:r w:rsidRPr="00D7309E">
        <w:rPr>
          <w:b/>
          <w:sz w:val="28"/>
          <w:szCs w:val="32"/>
        </w:rPr>
        <w:t>Thẩm tra</w:t>
      </w:r>
      <w:r w:rsidRPr="00D7309E">
        <w:rPr>
          <w:b/>
          <w:sz w:val="28"/>
          <w:szCs w:val="26"/>
        </w:rPr>
        <w:t xml:space="preserve"> việc </w:t>
      </w:r>
      <w:r w:rsidR="00960226" w:rsidRPr="00D7309E">
        <w:rPr>
          <w:b/>
          <w:sz w:val="28"/>
          <w:szCs w:val="26"/>
        </w:rPr>
        <w:t>bổ sung</w:t>
      </w:r>
      <w:r w:rsidRPr="00D7309E">
        <w:rPr>
          <w:b/>
          <w:sz w:val="28"/>
          <w:szCs w:val="26"/>
        </w:rPr>
        <w:t xml:space="preserve"> dự toán chi </w:t>
      </w:r>
      <w:r w:rsidR="00282E58" w:rsidRPr="00D7309E">
        <w:rPr>
          <w:b/>
          <w:sz w:val="28"/>
          <w:szCs w:val="26"/>
        </w:rPr>
        <w:t>hành chính sự nghiệp</w:t>
      </w:r>
      <w:r w:rsidRPr="00D7309E">
        <w:rPr>
          <w:b/>
          <w:sz w:val="28"/>
          <w:szCs w:val="26"/>
        </w:rPr>
        <w:t xml:space="preserve"> năm 2020</w:t>
      </w:r>
      <w:r w:rsidR="00282E58" w:rsidRPr="00D7309E">
        <w:rPr>
          <w:b/>
          <w:sz w:val="28"/>
          <w:szCs w:val="26"/>
        </w:rPr>
        <w:t>(nguồn nước ngoài)cho Kiểm toán Nhà nước</w:t>
      </w:r>
    </w:p>
    <w:p w:rsidR="007C1743" w:rsidRPr="00D7309E" w:rsidRDefault="00A639B8" w:rsidP="006858A8">
      <w:pPr>
        <w:spacing w:before="120" w:line="360" w:lineRule="exact"/>
        <w:jc w:val="center"/>
        <w:rPr>
          <w:sz w:val="28"/>
          <w:szCs w:val="28"/>
        </w:rPr>
      </w:pPr>
      <w:r w:rsidRPr="00A639B8">
        <w:rPr>
          <w:b/>
          <w:noProof/>
          <w:sz w:val="28"/>
          <w:szCs w:val="28"/>
        </w:rPr>
        <w:pict>
          <v:line id="Straight Connector 1" o:spid="_x0000_s1027" style="position:absolute;left:0;text-align:left;z-index:251661312;visibility:visible" from="201.75pt,4.6pt" to="255.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"/>
        </w:pict>
      </w:r>
    </w:p>
    <w:p w:rsidR="007C1743" w:rsidRPr="00D7309E" w:rsidRDefault="007C1743" w:rsidP="006858A8">
      <w:pPr>
        <w:spacing w:before="120" w:line="360" w:lineRule="exact"/>
        <w:jc w:val="center"/>
        <w:rPr>
          <w:sz w:val="28"/>
          <w:szCs w:val="28"/>
        </w:rPr>
      </w:pPr>
      <w:r w:rsidRPr="00D7309E">
        <w:rPr>
          <w:sz w:val="28"/>
          <w:szCs w:val="28"/>
        </w:rPr>
        <w:t xml:space="preserve">Kính gửi: Ủy ban </w:t>
      </w:r>
      <w:r w:rsidR="00921332" w:rsidRPr="00D7309E">
        <w:rPr>
          <w:sz w:val="28"/>
          <w:szCs w:val="28"/>
        </w:rPr>
        <w:t>T</w:t>
      </w:r>
      <w:r w:rsidRPr="00D7309E">
        <w:rPr>
          <w:sz w:val="28"/>
          <w:szCs w:val="28"/>
        </w:rPr>
        <w:t>hường vụ Quốc hội</w:t>
      </w:r>
    </w:p>
    <w:p w:rsidR="007C1743" w:rsidRPr="00D7309E" w:rsidRDefault="007C1743" w:rsidP="006858A8">
      <w:pPr>
        <w:spacing w:before="120" w:line="360" w:lineRule="exact"/>
        <w:ind w:firstLine="720"/>
        <w:jc w:val="both"/>
        <w:rPr>
          <w:sz w:val="28"/>
          <w:szCs w:val="28"/>
        </w:rPr>
      </w:pPr>
    </w:p>
    <w:p w:rsidR="006808F4" w:rsidRPr="00D7309E" w:rsidRDefault="006808F4" w:rsidP="006808F4">
      <w:pPr>
        <w:tabs>
          <w:tab w:val="center" w:pos="4479"/>
        </w:tabs>
        <w:spacing w:before="120" w:line="380" w:lineRule="exact"/>
        <w:ind w:firstLine="709"/>
        <w:jc w:val="both"/>
        <w:rPr>
          <w:sz w:val="28"/>
          <w:szCs w:val="32"/>
        </w:rPr>
      </w:pPr>
      <w:r w:rsidRPr="00D7309E">
        <w:rPr>
          <w:sz w:val="28"/>
          <w:szCs w:val="28"/>
        </w:rPr>
        <w:t>Thực hiện nhiệm vụ được giao, ngày</w:t>
      </w:r>
      <w:r w:rsidR="00756176" w:rsidRPr="00D7309E">
        <w:rPr>
          <w:sz w:val="28"/>
          <w:szCs w:val="28"/>
        </w:rPr>
        <w:t xml:space="preserve"> 10</w:t>
      </w:r>
      <w:r w:rsidRPr="00D7309E">
        <w:rPr>
          <w:sz w:val="28"/>
          <w:szCs w:val="28"/>
        </w:rPr>
        <w:t xml:space="preserve">/7/2020, </w:t>
      </w:r>
      <w:r w:rsidR="007C1743" w:rsidRPr="00D7309E">
        <w:rPr>
          <w:sz w:val="28"/>
          <w:szCs w:val="28"/>
        </w:rPr>
        <w:t>Ủy ban Tài chính</w:t>
      </w:r>
      <w:r w:rsidR="004E5A46" w:rsidRPr="00D7309E">
        <w:rPr>
          <w:sz w:val="28"/>
          <w:szCs w:val="28"/>
        </w:rPr>
        <w:t>,</w:t>
      </w:r>
      <w:r w:rsidR="007C1743" w:rsidRPr="00D7309E">
        <w:rPr>
          <w:sz w:val="28"/>
          <w:szCs w:val="28"/>
        </w:rPr>
        <w:t xml:space="preserve"> Ngân sách </w:t>
      </w:r>
      <w:r w:rsidR="00EB2BAB" w:rsidRPr="00D7309E">
        <w:rPr>
          <w:sz w:val="28"/>
          <w:szCs w:val="28"/>
        </w:rPr>
        <w:t xml:space="preserve">(TCNS) </w:t>
      </w:r>
      <w:r w:rsidRPr="00D7309E">
        <w:rPr>
          <w:sz w:val="28"/>
          <w:szCs w:val="28"/>
        </w:rPr>
        <w:t xml:space="preserve">đã tổ chức họp </w:t>
      </w:r>
      <w:r w:rsidR="00F8373F" w:rsidRPr="00D7309E">
        <w:rPr>
          <w:sz w:val="28"/>
          <w:szCs w:val="28"/>
        </w:rPr>
        <w:t xml:space="preserve">phiên toàn thể </w:t>
      </w:r>
      <w:r w:rsidRPr="00D7309E">
        <w:rPr>
          <w:sz w:val="28"/>
          <w:szCs w:val="28"/>
        </w:rPr>
        <w:t>để thẩm tra</w:t>
      </w:r>
      <w:r w:rsidR="007C1743" w:rsidRPr="00D7309E">
        <w:rPr>
          <w:sz w:val="28"/>
          <w:szCs w:val="28"/>
        </w:rPr>
        <w:t xml:space="preserve"> Tờ trình số </w:t>
      </w:r>
      <w:r w:rsidR="00282E58" w:rsidRPr="00D7309E">
        <w:rPr>
          <w:sz w:val="28"/>
          <w:szCs w:val="28"/>
        </w:rPr>
        <w:t>294</w:t>
      </w:r>
      <w:r w:rsidR="00BC200D" w:rsidRPr="00D7309E">
        <w:rPr>
          <w:sz w:val="28"/>
          <w:szCs w:val="28"/>
        </w:rPr>
        <w:t xml:space="preserve">/TTr-CP </w:t>
      </w:r>
      <w:r w:rsidR="007C1743" w:rsidRPr="00D7309E">
        <w:rPr>
          <w:sz w:val="28"/>
          <w:szCs w:val="28"/>
        </w:rPr>
        <w:t xml:space="preserve">ngày </w:t>
      </w:r>
      <w:r w:rsidR="00282E58" w:rsidRPr="00D7309E">
        <w:rPr>
          <w:sz w:val="28"/>
          <w:szCs w:val="28"/>
        </w:rPr>
        <w:t>15/6</w:t>
      </w:r>
      <w:r w:rsidR="004E5A46" w:rsidRPr="00D7309E">
        <w:rPr>
          <w:sz w:val="28"/>
          <w:szCs w:val="28"/>
        </w:rPr>
        <w:t>/2020</w:t>
      </w:r>
      <w:r w:rsidR="007C1743" w:rsidRPr="00D7309E">
        <w:rPr>
          <w:sz w:val="28"/>
          <w:szCs w:val="28"/>
        </w:rPr>
        <w:t xml:space="preserve"> của Chính phủ về việc </w:t>
      </w:r>
      <w:r w:rsidR="00960226" w:rsidRPr="00D7309E">
        <w:rPr>
          <w:sz w:val="28"/>
          <w:szCs w:val="28"/>
        </w:rPr>
        <w:t>bổ sung</w:t>
      </w:r>
      <w:r w:rsidR="007C1743" w:rsidRPr="00D7309E">
        <w:rPr>
          <w:sz w:val="28"/>
          <w:szCs w:val="28"/>
        </w:rPr>
        <w:t xml:space="preserve"> dự toán chi </w:t>
      </w:r>
      <w:r w:rsidR="00282E58" w:rsidRPr="00D7309E">
        <w:rPr>
          <w:sz w:val="28"/>
          <w:szCs w:val="28"/>
        </w:rPr>
        <w:t>hành chính sự nghiệp</w:t>
      </w:r>
      <w:r w:rsidR="007C1743" w:rsidRPr="00D7309E">
        <w:rPr>
          <w:sz w:val="28"/>
          <w:szCs w:val="28"/>
        </w:rPr>
        <w:t xml:space="preserve"> năm 20</w:t>
      </w:r>
      <w:r w:rsidR="004E5A46" w:rsidRPr="00D7309E">
        <w:rPr>
          <w:sz w:val="28"/>
          <w:szCs w:val="28"/>
        </w:rPr>
        <w:t>20</w:t>
      </w:r>
      <w:r w:rsidR="00282E58" w:rsidRPr="00D7309E">
        <w:rPr>
          <w:sz w:val="28"/>
          <w:szCs w:val="28"/>
        </w:rPr>
        <w:t xml:space="preserve"> (nguồn nước ngoài) cho Kiểm toán Nhà nước</w:t>
      </w:r>
      <w:r w:rsidR="007C1743" w:rsidRPr="00D7309E">
        <w:rPr>
          <w:sz w:val="28"/>
          <w:szCs w:val="28"/>
        </w:rPr>
        <w:t xml:space="preserve">. </w:t>
      </w:r>
      <w:r w:rsidRPr="00D7309E">
        <w:rPr>
          <w:sz w:val="28"/>
          <w:szCs w:val="28"/>
        </w:rPr>
        <w:t xml:space="preserve">Tham dự phiên họp có đại diện Bộ Tài chính, Kiểm toán Nhà nước </w:t>
      </w:r>
      <w:r w:rsidR="00833AA9" w:rsidRPr="00D7309E">
        <w:rPr>
          <w:sz w:val="28"/>
          <w:szCs w:val="28"/>
        </w:rPr>
        <w:t>(KTNN)</w:t>
      </w:r>
      <w:r w:rsidRPr="00D7309E">
        <w:rPr>
          <w:sz w:val="28"/>
          <w:szCs w:val="28"/>
        </w:rPr>
        <w:t>và một số cơ quan hữu quan.Ủy ban TCNS xin báo cáo Ủy ban Thường vụ Quốc hội (UBTVQH) ý kiến thẩm tra về nội dung này như sau:</w:t>
      </w:r>
    </w:p>
    <w:p w:rsidR="00CA767D" w:rsidRPr="00D7309E" w:rsidRDefault="00921332" w:rsidP="00EC6319">
      <w:pPr>
        <w:spacing w:before="120" w:line="360" w:lineRule="exact"/>
        <w:ind w:firstLine="720"/>
        <w:jc w:val="both"/>
        <w:rPr>
          <w:b/>
          <w:sz w:val="28"/>
          <w:szCs w:val="28"/>
        </w:rPr>
      </w:pPr>
      <w:r w:rsidRPr="00D7309E">
        <w:rPr>
          <w:b/>
          <w:sz w:val="28"/>
          <w:szCs w:val="28"/>
        </w:rPr>
        <w:t xml:space="preserve">1. </w:t>
      </w:r>
      <w:r w:rsidR="00A15D76" w:rsidRPr="00D7309E">
        <w:rPr>
          <w:b/>
          <w:sz w:val="28"/>
          <w:szCs w:val="28"/>
        </w:rPr>
        <w:t xml:space="preserve">Về thẩm quyền quyết </w:t>
      </w:r>
      <w:r w:rsidR="00325CE1" w:rsidRPr="00D7309E">
        <w:rPr>
          <w:b/>
          <w:sz w:val="28"/>
          <w:szCs w:val="28"/>
        </w:rPr>
        <w:t>định</w:t>
      </w:r>
    </w:p>
    <w:p w:rsidR="00960226" w:rsidRPr="00D7309E" w:rsidRDefault="00960226" w:rsidP="00960226">
      <w:pPr>
        <w:pStyle w:val="NormalWeb"/>
        <w:spacing w:before="40" w:beforeAutospacing="0" w:after="40" w:afterAutospacing="0" w:line="360" w:lineRule="exact"/>
        <w:ind w:firstLine="567"/>
        <w:jc w:val="both"/>
        <w:rPr>
          <w:sz w:val="28"/>
          <w:szCs w:val="28"/>
        </w:rPr>
      </w:pPr>
      <w:r w:rsidRPr="00D7309E">
        <w:rPr>
          <w:sz w:val="28"/>
          <w:szCs w:val="28"/>
        </w:rPr>
        <w:t>Ủy ban TCNS cho rằng, căn cứ Khoản 8 Điều 19 của Luật NSNN</w:t>
      </w:r>
      <w:r w:rsidRPr="00D7309E">
        <w:rPr>
          <w:rStyle w:val="FootnoteReference"/>
          <w:sz w:val="28"/>
          <w:szCs w:val="28"/>
        </w:rPr>
        <w:footnoteReference w:id="2"/>
      </w:r>
      <w:r w:rsidRPr="00D7309E">
        <w:rPr>
          <w:sz w:val="28"/>
          <w:szCs w:val="28"/>
        </w:rPr>
        <w:t xml:space="preserve">, thẩm quyền xem xét, quyết định bổ sung dự toán </w:t>
      </w:r>
      <w:r w:rsidR="006808F4" w:rsidRPr="00D7309E">
        <w:rPr>
          <w:sz w:val="28"/>
          <w:szCs w:val="28"/>
        </w:rPr>
        <w:t xml:space="preserve">chi hành chính sự nghiệp (HCSN) năm 2020 (nguồn nước ngoài) cho </w:t>
      </w:r>
      <w:r w:rsidR="00833AA9" w:rsidRPr="00D7309E">
        <w:rPr>
          <w:sz w:val="28"/>
          <w:szCs w:val="28"/>
        </w:rPr>
        <w:t>KTNN</w:t>
      </w:r>
      <w:r w:rsidR="006808F4" w:rsidRPr="00D7309E">
        <w:rPr>
          <w:sz w:val="28"/>
          <w:szCs w:val="28"/>
        </w:rPr>
        <w:t xml:space="preserve"> để thực hiện </w:t>
      </w:r>
      <w:r w:rsidR="00EC57DD" w:rsidRPr="00D7309E">
        <w:rPr>
          <w:sz w:val="28"/>
          <w:szCs w:val="28"/>
        </w:rPr>
        <w:t>“</w:t>
      </w:r>
      <w:r w:rsidR="006808F4" w:rsidRPr="00D7309E">
        <w:rPr>
          <w:sz w:val="28"/>
          <w:szCs w:val="28"/>
        </w:rPr>
        <w:t>Chương trình mở rộng quy mô vệ sinh và nước sạch nông thôn dựa trên kết quả</w:t>
      </w:r>
      <w:r w:rsidR="00EC57DD" w:rsidRPr="00D7309E">
        <w:rPr>
          <w:sz w:val="28"/>
          <w:szCs w:val="28"/>
        </w:rPr>
        <w:t>”</w:t>
      </w:r>
      <w:r w:rsidR="006808F4" w:rsidRPr="00D7309E">
        <w:rPr>
          <w:sz w:val="28"/>
          <w:szCs w:val="28"/>
        </w:rPr>
        <w:t xml:space="preserve">, vay vốn Ngân hàng Thế giới </w:t>
      </w:r>
      <w:r w:rsidRPr="00D7309E">
        <w:rPr>
          <w:sz w:val="28"/>
          <w:szCs w:val="28"/>
        </w:rPr>
        <w:t xml:space="preserve">thuộc thẩm quyền của Quốc hội. </w:t>
      </w:r>
      <w:r w:rsidR="000F635D" w:rsidRPr="00D7309E">
        <w:rPr>
          <w:sz w:val="28"/>
          <w:szCs w:val="28"/>
        </w:rPr>
        <w:t>V</w:t>
      </w:r>
      <w:r w:rsidR="00FF3FE0" w:rsidRPr="00D7309E">
        <w:rPr>
          <w:sz w:val="28"/>
          <w:szCs w:val="28"/>
        </w:rPr>
        <w:t>ì vậy, việc Chính phủ trình UBTVQH để báo cáo Quốc hội xem xét, quyết định là đúng quy định của pháp luật.</w:t>
      </w:r>
    </w:p>
    <w:p w:rsidR="00CA767D" w:rsidRPr="00D7309E" w:rsidRDefault="00CA767D" w:rsidP="00CA767D">
      <w:pPr>
        <w:spacing w:before="120" w:line="380" w:lineRule="exact"/>
        <w:ind w:firstLine="720"/>
        <w:jc w:val="both"/>
        <w:rPr>
          <w:sz w:val="28"/>
          <w:szCs w:val="28"/>
        </w:rPr>
      </w:pPr>
      <w:r w:rsidRPr="00D7309E">
        <w:rPr>
          <w:b/>
          <w:sz w:val="28"/>
          <w:szCs w:val="28"/>
        </w:rPr>
        <w:t xml:space="preserve">2. Về vấn đề cụ thể </w:t>
      </w:r>
    </w:p>
    <w:p w:rsidR="00CA767D" w:rsidRPr="00D7309E" w:rsidRDefault="00CA767D" w:rsidP="000473D5">
      <w:pPr>
        <w:spacing w:before="120" w:line="360" w:lineRule="exact"/>
        <w:ind w:firstLine="720"/>
        <w:jc w:val="both"/>
        <w:rPr>
          <w:sz w:val="28"/>
          <w:szCs w:val="28"/>
        </w:rPr>
      </w:pPr>
      <w:r w:rsidRPr="00D7309E">
        <w:rPr>
          <w:sz w:val="28"/>
          <w:szCs w:val="28"/>
        </w:rPr>
        <w:t>T</w:t>
      </w:r>
      <w:r w:rsidR="00EC57DD" w:rsidRPr="00D7309E">
        <w:rPr>
          <w:sz w:val="28"/>
          <w:szCs w:val="28"/>
        </w:rPr>
        <w:t xml:space="preserve">heo Tờ trình, số tiền cần thiết để </w:t>
      </w:r>
      <w:r w:rsidR="00833AA9" w:rsidRPr="00D7309E">
        <w:rPr>
          <w:sz w:val="28"/>
          <w:szCs w:val="28"/>
        </w:rPr>
        <w:t>KTNN</w:t>
      </w:r>
      <w:r w:rsidR="00EC57DD" w:rsidRPr="00D7309E">
        <w:rPr>
          <w:sz w:val="28"/>
          <w:szCs w:val="28"/>
        </w:rPr>
        <w:t xml:space="preserve">triển khai </w:t>
      </w:r>
      <w:r w:rsidR="00032414" w:rsidRPr="00D7309E">
        <w:rPr>
          <w:sz w:val="28"/>
          <w:szCs w:val="28"/>
        </w:rPr>
        <w:t xml:space="preserve">hoạt động kiểm đếm, </w:t>
      </w:r>
      <w:r w:rsidR="00EC57DD" w:rsidRPr="00D7309E">
        <w:rPr>
          <w:sz w:val="28"/>
          <w:szCs w:val="28"/>
        </w:rPr>
        <w:t xml:space="preserve">xác minh kết quả “Chương trình mở rộng quy mô vệ sinh và nước sạch nông thôn dựa trên kết quả” năm 2019 </w:t>
      </w:r>
      <w:r w:rsidR="00032414" w:rsidRPr="00D7309E">
        <w:rPr>
          <w:sz w:val="28"/>
          <w:szCs w:val="28"/>
        </w:rPr>
        <w:t xml:space="preserve">là 14.900 triệu đồng trong khi mới được giao dự toán là 8.200 triệu đồng, </w:t>
      </w:r>
      <w:r w:rsidR="00EC57DD" w:rsidRPr="00D7309E">
        <w:rPr>
          <w:sz w:val="28"/>
          <w:szCs w:val="28"/>
        </w:rPr>
        <w:t xml:space="preserve">còn thiếu 6.640 triệu đồng. </w:t>
      </w:r>
      <w:r w:rsidR="00C878B9" w:rsidRPr="00D7309E">
        <w:rPr>
          <w:sz w:val="28"/>
          <w:szCs w:val="28"/>
        </w:rPr>
        <w:t>Ủy ban TCNS cho rằng, việc bổ sung dự toán chi hành chính sự nghiệp (nguồn nước ngoài) cho KTNN để thực hiện nhiệm vụ nêu trên là cần thiết và hợp lý. Tuy nhiên, ở</w:t>
      </w:r>
      <w:r w:rsidR="00032414" w:rsidRPr="00D7309E">
        <w:rPr>
          <w:sz w:val="28"/>
          <w:szCs w:val="28"/>
        </w:rPr>
        <w:t xml:space="preserve"> thời điểm hiện nay, không thể giao bổ sung dự toán NSNN </w:t>
      </w:r>
      <w:r w:rsidR="00C878B9" w:rsidRPr="00D7309E">
        <w:rPr>
          <w:sz w:val="28"/>
          <w:szCs w:val="28"/>
        </w:rPr>
        <w:t xml:space="preserve">năm 2019 </w:t>
      </w:r>
      <w:r w:rsidR="00032414" w:rsidRPr="00D7309E">
        <w:rPr>
          <w:sz w:val="28"/>
          <w:szCs w:val="28"/>
        </w:rPr>
        <w:t xml:space="preserve">cho </w:t>
      </w:r>
      <w:r w:rsidR="00833AA9" w:rsidRPr="00D7309E">
        <w:rPr>
          <w:sz w:val="28"/>
          <w:szCs w:val="28"/>
        </w:rPr>
        <w:t>KTNN</w:t>
      </w:r>
      <w:r w:rsidR="00032414" w:rsidRPr="00D7309E">
        <w:rPr>
          <w:sz w:val="28"/>
          <w:szCs w:val="28"/>
        </w:rPr>
        <w:t xml:space="preserve"> để thực </w:t>
      </w:r>
      <w:r w:rsidR="00032414" w:rsidRPr="00D7309E">
        <w:rPr>
          <w:sz w:val="28"/>
          <w:szCs w:val="28"/>
        </w:rPr>
        <w:lastRenderedPageBreak/>
        <w:t xml:space="preserve">hiện nhiệm vụ nêu trên. Do vậy, </w:t>
      </w:r>
      <w:r w:rsidR="000473D5" w:rsidRPr="00D7309E">
        <w:rPr>
          <w:sz w:val="28"/>
          <w:szCs w:val="28"/>
        </w:rPr>
        <w:t xml:space="preserve">đa số ý kiến trong </w:t>
      </w:r>
      <w:r w:rsidR="00032414" w:rsidRPr="00D7309E">
        <w:rPr>
          <w:sz w:val="28"/>
          <w:szCs w:val="28"/>
        </w:rPr>
        <w:t xml:space="preserve">Ủy ban TCNS nhất trí với Tờ trình của Chính phủ và đề nghị </w:t>
      </w:r>
      <w:r w:rsidR="00833AA9" w:rsidRPr="00D7309E">
        <w:rPr>
          <w:sz w:val="28"/>
          <w:szCs w:val="28"/>
        </w:rPr>
        <w:t>UBTVQH</w:t>
      </w:r>
      <w:r w:rsidR="00032414" w:rsidRPr="00D7309E">
        <w:rPr>
          <w:sz w:val="28"/>
          <w:szCs w:val="28"/>
        </w:rPr>
        <w:t xml:space="preserve"> yêu cầu Chính phủ báo cáo Quốc hội xem xét, quyết định </w:t>
      </w:r>
      <w:r w:rsidR="00833AA9" w:rsidRPr="00D7309E">
        <w:rPr>
          <w:sz w:val="28"/>
          <w:szCs w:val="28"/>
        </w:rPr>
        <w:t xml:space="preserve">việc bổ sung dự toán chi hành chính sự nghiệp năm 2020 (nguồn nước ngoài) cho KTNN </w:t>
      </w:r>
      <w:r w:rsidR="0064548F" w:rsidRPr="00D7309E">
        <w:rPr>
          <w:sz w:val="28"/>
          <w:szCs w:val="28"/>
        </w:rPr>
        <w:t>tại K</w:t>
      </w:r>
      <w:r w:rsidR="00032414" w:rsidRPr="00D7309E">
        <w:rPr>
          <w:sz w:val="28"/>
          <w:szCs w:val="28"/>
        </w:rPr>
        <w:t xml:space="preserve">ỳ họp thứ </w:t>
      </w:r>
      <w:r w:rsidR="00833AA9" w:rsidRPr="00D7309E">
        <w:rPr>
          <w:sz w:val="28"/>
          <w:szCs w:val="28"/>
        </w:rPr>
        <w:t>10</w:t>
      </w:r>
      <w:r w:rsidR="0064548F" w:rsidRPr="00D7309E">
        <w:rPr>
          <w:sz w:val="28"/>
          <w:szCs w:val="28"/>
        </w:rPr>
        <w:t xml:space="preserve"> (tháng 10/2020)</w:t>
      </w:r>
      <w:r w:rsidR="00032414" w:rsidRPr="00D7309E">
        <w:rPr>
          <w:sz w:val="28"/>
          <w:szCs w:val="28"/>
        </w:rPr>
        <w:t>.</w:t>
      </w:r>
      <w:r w:rsidR="000473D5" w:rsidRPr="00D7309E">
        <w:rPr>
          <w:sz w:val="28"/>
          <w:szCs w:val="28"/>
        </w:rPr>
        <w:t xml:space="preserve"> Tuy nhiên</w:t>
      </w:r>
      <w:r w:rsidRPr="00D7309E">
        <w:rPr>
          <w:sz w:val="28"/>
          <w:szCs w:val="28"/>
        </w:rPr>
        <w:t xml:space="preserve">, đến nay Chính phủ mới báo cáo </w:t>
      </w:r>
      <w:r w:rsidR="00EC57DD" w:rsidRPr="00D7309E">
        <w:rPr>
          <w:sz w:val="28"/>
          <w:szCs w:val="28"/>
        </w:rPr>
        <w:t>UBTVQH</w:t>
      </w:r>
      <w:r w:rsidRPr="00D7309E">
        <w:rPr>
          <w:sz w:val="28"/>
          <w:szCs w:val="28"/>
        </w:rPr>
        <w:t xml:space="preserve"> để </w:t>
      </w:r>
      <w:r w:rsidR="00032414" w:rsidRPr="00D7309E">
        <w:rPr>
          <w:sz w:val="28"/>
          <w:szCs w:val="28"/>
        </w:rPr>
        <w:t>trình</w:t>
      </w:r>
      <w:r w:rsidRPr="00D7309E">
        <w:rPr>
          <w:sz w:val="28"/>
          <w:szCs w:val="28"/>
        </w:rPr>
        <w:t xml:space="preserve"> Quốc hội bổ sung dự toán NSNN năm 20</w:t>
      </w:r>
      <w:r w:rsidR="00032414" w:rsidRPr="00D7309E">
        <w:rPr>
          <w:sz w:val="28"/>
          <w:szCs w:val="28"/>
        </w:rPr>
        <w:t>20</w:t>
      </w:r>
      <w:r w:rsidRPr="00D7309E">
        <w:rPr>
          <w:sz w:val="28"/>
          <w:szCs w:val="28"/>
        </w:rPr>
        <w:t xml:space="preserve"> là rất chậm, </w:t>
      </w:r>
      <w:r w:rsidR="00032414" w:rsidRPr="00D7309E">
        <w:rPr>
          <w:sz w:val="28"/>
          <w:szCs w:val="28"/>
        </w:rPr>
        <w:t xml:space="preserve">ảnh hưởng đến tiến độ giải ngân của Chương trình. </w:t>
      </w:r>
      <w:r w:rsidRPr="00D7309E">
        <w:rPr>
          <w:sz w:val="28"/>
          <w:szCs w:val="28"/>
        </w:rPr>
        <w:t xml:space="preserve">Đề nghị Chính phủ </w:t>
      </w:r>
      <w:r w:rsidR="00CF3382" w:rsidRPr="00D7309E">
        <w:rPr>
          <w:sz w:val="28"/>
          <w:szCs w:val="28"/>
        </w:rPr>
        <w:t>giải trình rõ</w:t>
      </w:r>
      <w:r w:rsidRPr="00D7309E">
        <w:rPr>
          <w:sz w:val="28"/>
          <w:szCs w:val="28"/>
        </w:rPr>
        <w:t xml:space="preserve"> v</w:t>
      </w:r>
      <w:r w:rsidR="00032414" w:rsidRPr="00D7309E">
        <w:rPr>
          <w:sz w:val="28"/>
          <w:szCs w:val="28"/>
        </w:rPr>
        <w:t>ề vấn đề này</w:t>
      </w:r>
      <w:r w:rsidRPr="00D7309E">
        <w:rPr>
          <w:sz w:val="28"/>
          <w:szCs w:val="28"/>
        </w:rPr>
        <w:t>.</w:t>
      </w:r>
    </w:p>
    <w:p w:rsidR="000473D5" w:rsidRPr="00D7309E" w:rsidRDefault="000473D5" w:rsidP="000473D5">
      <w:pPr>
        <w:spacing w:before="120" w:line="360" w:lineRule="exact"/>
        <w:ind w:firstLine="720"/>
        <w:jc w:val="both"/>
        <w:rPr>
          <w:sz w:val="28"/>
          <w:szCs w:val="28"/>
        </w:rPr>
      </w:pPr>
      <w:r w:rsidRPr="00D7309E">
        <w:rPr>
          <w:sz w:val="28"/>
          <w:szCs w:val="28"/>
        </w:rPr>
        <w:t>Bên cạnh đó, có ý kiến cho rằng, khoản kinh phí 6.640 t</w:t>
      </w:r>
      <w:r w:rsidR="00E71D3C" w:rsidRPr="00D7309E">
        <w:rPr>
          <w:sz w:val="28"/>
          <w:szCs w:val="28"/>
        </w:rPr>
        <w:t>riệu</w:t>
      </w:r>
      <w:r w:rsidRPr="00D7309E">
        <w:rPr>
          <w:sz w:val="28"/>
          <w:szCs w:val="28"/>
        </w:rPr>
        <w:t xml:space="preserve"> đồng là vốn vay ưu đãi nước ngoài thuộc Chương trình đã được phê duyệt nhưng chưa được dự toán trong năm 2020. Vì vậy, để bảo đảm kịp thời kinh phí cho cơ quan KTNN thực hiện nhiệm vụ của Chương trình, căn cứ khoản 3 Điều 51 Luật NSNN</w:t>
      </w:r>
      <w:r w:rsidRPr="00D7309E">
        <w:rPr>
          <w:rStyle w:val="FootnoteReference"/>
          <w:sz w:val="28"/>
          <w:szCs w:val="28"/>
        </w:rPr>
        <w:footnoteReference w:id="3"/>
      </w:r>
      <w:r w:rsidR="00713E07" w:rsidRPr="00D7309E">
        <w:rPr>
          <w:sz w:val="28"/>
          <w:szCs w:val="28"/>
        </w:rPr>
        <w:t>, xin đề nghị UBTVQH xem xét, quyết định bổ sung dự toán NSNN năm 2020 và yêu cầu Chính</w:t>
      </w:r>
      <w:r w:rsidR="00D861BC" w:rsidRPr="00D7309E">
        <w:rPr>
          <w:sz w:val="28"/>
          <w:szCs w:val="28"/>
        </w:rPr>
        <w:t xml:space="preserve"> phủ báo cáo Quốc hội tại kỳ họp thứ 10, Quốc hội khóa XIV.</w:t>
      </w:r>
    </w:p>
    <w:p w:rsidR="00833AA9" w:rsidRPr="00D7309E" w:rsidRDefault="0064548F" w:rsidP="00C878B9">
      <w:pPr>
        <w:spacing w:before="120" w:line="360" w:lineRule="exact"/>
        <w:ind w:firstLine="720"/>
        <w:jc w:val="both"/>
        <w:rPr>
          <w:sz w:val="28"/>
          <w:szCs w:val="28"/>
        </w:rPr>
      </w:pPr>
      <w:r w:rsidRPr="00D7309E">
        <w:rPr>
          <w:b/>
          <w:sz w:val="28"/>
          <w:szCs w:val="28"/>
        </w:rPr>
        <w:t>3. Kiến nghị</w:t>
      </w:r>
    </w:p>
    <w:p w:rsidR="00833AA9" w:rsidRPr="00D7309E" w:rsidRDefault="00833AA9" w:rsidP="00C878B9">
      <w:pPr>
        <w:pStyle w:val="NormalWeb"/>
        <w:spacing w:before="40" w:beforeAutospacing="0" w:after="40" w:afterAutospacing="0" w:line="360" w:lineRule="exact"/>
        <w:ind w:firstLine="720"/>
        <w:jc w:val="both"/>
        <w:rPr>
          <w:sz w:val="28"/>
          <w:szCs w:val="28"/>
        </w:rPr>
      </w:pPr>
      <w:r w:rsidRPr="00D7309E">
        <w:rPr>
          <w:spacing w:val="-2"/>
          <w:sz w:val="28"/>
          <w:szCs w:val="28"/>
        </w:rPr>
        <w:t>Trên cơ sở các ý kiến nêu trên, đ</w:t>
      </w:r>
      <w:r w:rsidRPr="00D7309E">
        <w:rPr>
          <w:sz w:val="28"/>
          <w:szCs w:val="28"/>
        </w:rPr>
        <w:t>ể đảm bảo thực hiện đúng cam kết với Nhà tài trợ, Ủy ban TCNS trình UBTVQH:</w:t>
      </w:r>
    </w:p>
    <w:p w:rsidR="00833AA9" w:rsidRPr="00D7309E" w:rsidRDefault="00833AA9" w:rsidP="00C878B9">
      <w:pPr>
        <w:pStyle w:val="NormalWeb"/>
        <w:spacing w:before="40" w:beforeAutospacing="0" w:after="40" w:afterAutospacing="0" w:line="360" w:lineRule="exact"/>
        <w:ind w:firstLine="720"/>
        <w:jc w:val="both"/>
        <w:rPr>
          <w:sz w:val="28"/>
          <w:szCs w:val="28"/>
        </w:rPr>
      </w:pPr>
      <w:r w:rsidRPr="00D7309E">
        <w:rPr>
          <w:sz w:val="28"/>
          <w:szCs w:val="28"/>
        </w:rPr>
        <w:t>- Nhất trí bổ sung dự toán chi hành chính sự nghiệp năm 2020 (nguồn nước ngoài</w:t>
      </w:r>
      <w:r w:rsidR="0064548F" w:rsidRPr="00D7309E">
        <w:rPr>
          <w:sz w:val="28"/>
          <w:szCs w:val="28"/>
        </w:rPr>
        <w:t xml:space="preserve"> vay của Ngân hàng Thế giới</w:t>
      </w:r>
      <w:r w:rsidRPr="00D7309E">
        <w:rPr>
          <w:sz w:val="28"/>
          <w:szCs w:val="28"/>
        </w:rPr>
        <w:t>) cho KTNN với số tiền là 6.640 triệu đồng;</w:t>
      </w:r>
    </w:p>
    <w:p w:rsidR="00833AA9" w:rsidRPr="00D7309E" w:rsidRDefault="00833AA9" w:rsidP="00C878B9">
      <w:pPr>
        <w:pStyle w:val="NormalWeb"/>
        <w:spacing w:before="40" w:beforeAutospacing="0" w:after="40" w:afterAutospacing="0" w:line="360" w:lineRule="exact"/>
        <w:ind w:firstLine="720"/>
        <w:jc w:val="both"/>
        <w:rPr>
          <w:sz w:val="28"/>
          <w:szCs w:val="28"/>
        </w:rPr>
      </w:pPr>
      <w:r w:rsidRPr="00D7309E">
        <w:rPr>
          <w:sz w:val="28"/>
          <w:szCs w:val="28"/>
        </w:rPr>
        <w:t xml:space="preserve">- Giao Chính phủ </w:t>
      </w:r>
      <w:r w:rsidR="00713E07" w:rsidRPr="00D7309E">
        <w:rPr>
          <w:sz w:val="28"/>
          <w:szCs w:val="28"/>
        </w:rPr>
        <w:t>tổng hợp, báo cáo Quốc hội tại k</w:t>
      </w:r>
      <w:r w:rsidRPr="00D7309E">
        <w:rPr>
          <w:sz w:val="28"/>
          <w:szCs w:val="28"/>
        </w:rPr>
        <w:t>ỳ họp thứ 10</w:t>
      </w:r>
      <w:r w:rsidR="00D861BC" w:rsidRPr="00D7309E">
        <w:rPr>
          <w:sz w:val="28"/>
          <w:szCs w:val="28"/>
        </w:rPr>
        <w:t>,Quốc hội khóa XIV.</w:t>
      </w:r>
    </w:p>
    <w:p w:rsidR="00FD41AC" w:rsidRPr="00D7309E" w:rsidRDefault="00FD41AC" w:rsidP="006858A8">
      <w:pPr>
        <w:spacing w:before="120" w:line="360" w:lineRule="exact"/>
        <w:ind w:firstLine="720"/>
        <w:jc w:val="both"/>
        <w:rPr>
          <w:sz w:val="28"/>
          <w:szCs w:val="28"/>
        </w:rPr>
      </w:pPr>
    </w:p>
    <w:p w:rsidR="007C1743" w:rsidRPr="00D7309E" w:rsidRDefault="007C1743" w:rsidP="006858A8">
      <w:pPr>
        <w:spacing w:before="120" w:line="360" w:lineRule="exact"/>
        <w:ind w:firstLine="720"/>
        <w:jc w:val="both"/>
        <w:rPr>
          <w:sz w:val="28"/>
          <w:szCs w:val="28"/>
        </w:rPr>
      </w:pPr>
      <w:r w:rsidRPr="00D7309E">
        <w:rPr>
          <w:sz w:val="28"/>
          <w:szCs w:val="28"/>
        </w:rPr>
        <w:t xml:space="preserve">Trên đây là </w:t>
      </w:r>
      <w:r w:rsidR="00EB2BAB" w:rsidRPr="00D7309E">
        <w:rPr>
          <w:sz w:val="28"/>
          <w:szCs w:val="28"/>
        </w:rPr>
        <w:t>báo cáo thẩm tra</w:t>
      </w:r>
      <w:r w:rsidRPr="00D7309E">
        <w:rPr>
          <w:sz w:val="28"/>
          <w:szCs w:val="28"/>
        </w:rPr>
        <w:t xml:space="preserve"> của Ủy ban Tài chính</w:t>
      </w:r>
      <w:r w:rsidR="00D324B2" w:rsidRPr="00D7309E">
        <w:rPr>
          <w:sz w:val="28"/>
          <w:szCs w:val="28"/>
        </w:rPr>
        <w:t>,</w:t>
      </w:r>
      <w:r w:rsidRPr="00D7309E">
        <w:rPr>
          <w:sz w:val="28"/>
          <w:szCs w:val="28"/>
        </w:rPr>
        <w:t xml:space="preserve"> Ngân sách về việc </w:t>
      </w:r>
      <w:r w:rsidR="00C878B9" w:rsidRPr="00D7309E">
        <w:rPr>
          <w:sz w:val="28"/>
          <w:szCs w:val="28"/>
        </w:rPr>
        <w:t>bổ sung dự toán chi hành chính sự nghiệp năm 2020 (nguồn nước ngoài) cho Kiểm toán Nhà nước</w:t>
      </w:r>
      <w:r w:rsidRPr="00D7309E">
        <w:rPr>
          <w:sz w:val="28"/>
          <w:szCs w:val="26"/>
        </w:rPr>
        <w:t>.</w:t>
      </w:r>
      <w:r w:rsidRPr="00D7309E">
        <w:rPr>
          <w:sz w:val="28"/>
          <w:szCs w:val="28"/>
        </w:rPr>
        <w:t xml:space="preserve">Kính trình Ủy ban </w:t>
      </w:r>
      <w:r w:rsidR="00921332" w:rsidRPr="00D7309E">
        <w:rPr>
          <w:sz w:val="28"/>
          <w:szCs w:val="28"/>
        </w:rPr>
        <w:t>T</w:t>
      </w:r>
      <w:r w:rsidRPr="00D7309E">
        <w:rPr>
          <w:sz w:val="28"/>
          <w:szCs w:val="28"/>
        </w:rPr>
        <w:t>hường vụ Quốc hội xem xét, quyết định.</w:t>
      </w:r>
    </w:p>
    <w:p w:rsidR="007C1743" w:rsidRPr="00D7309E" w:rsidRDefault="007C1743" w:rsidP="007C1743">
      <w:pPr>
        <w:tabs>
          <w:tab w:val="center" w:pos="7380"/>
        </w:tabs>
        <w:spacing w:before="60" w:line="300" w:lineRule="exact"/>
      </w:pPr>
    </w:p>
    <w:tbl>
      <w:tblPr>
        <w:tblW w:w="0" w:type="auto"/>
        <w:tblLook w:val="01E0"/>
      </w:tblPr>
      <w:tblGrid>
        <w:gridCol w:w="4188"/>
        <w:gridCol w:w="5040"/>
      </w:tblGrid>
      <w:tr w:rsidR="007C1743" w:rsidRPr="00D7309E" w:rsidTr="00F233BB">
        <w:tc>
          <w:tcPr>
            <w:tcW w:w="4188" w:type="dxa"/>
          </w:tcPr>
          <w:p w:rsidR="007C1743" w:rsidRPr="00D7309E" w:rsidRDefault="007C1743" w:rsidP="00F233BB">
            <w:pPr>
              <w:tabs>
                <w:tab w:val="center" w:pos="7380"/>
              </w:tabs>
              <w:spacing w:before="120" w:line="240" w:lineRule="exact"/>
              <w:rPr>
                <w:b/>
                <w:i/>
              </w:rPr>
            </w:pPr>
            <w:r w:rsidRPr="00D7309E">
              <w:rPr>
                <w:b/>
                <w:i/>
                <w:szCs w:val="22"/>
              </w:rPr>
              <w:t>Nơi nhận:</w:t>
            </w:r>
          </w:p>
          <w:p w:rsidR="007C1743" w:rsidRPr="00D7309E" w:rsidRDefault="007C1743" w:rsidP="00F233BB">
            <w:pPr>
              <w:tabs>
                <w:tab w:val="center" w:pos="6480"/>
              </w:tabs>
              <w:jc w:val="both"/>
            </w:pPr>
            <w:r w:rsidRPr="00D7309E">
              <w:rPr>
                <w:sz w:val="22"/>
                <w:szCs w:val="22"/>
              </w:rPr>
              <w:t>- Như trên;</w:t>
            </w:r>
          </w:p>
          <w:p w:rsidR="007C1743" w:rsidRPr="00D7309E" w:rsidRDefault="007C1743" w:rsidP="00F233BB">
            <w:pPr>
              <w:tabs>
                <w:tab w:val="center" w:pos="6480"/>
              </w:tabs>
              <w:jc w:val="both"/>
              <w:rPr>
                <w:b/>
              </w:rPr>
            </w:pPr>
            <w:r w:rsidRPr="00D7309E">
              <w:rPr>
                <w:sz w:val="22"/>
                <w:szCs w:val="22"/>
              </w:rPr>
              <w:t>- TT. UBTCNS;</w:t>
            </w:r>
          </w:p>
          <w:p w:rsidR="007C1743" w:rsidRPr="00D7309E" w:rsidRDefault="007C1743" w:rsidP="00F233BB">
            <w:pPr>
              <w:tabs>
                <w:tab w:val="center" w:pos="6480"/>
              </w:tabs>
              <w:jc w:val="both"/>
            </w:pPr>
            <w:r w:rsidRPr="00D7309E">
              <w:rPr>
                <w:sz w:val="22"/>
                <w:szCs w:val="22"/>
              </w:rPr>
              <w:t xml:space="preserve">- Lãnh đạo Vụ TCNS; </w:t>
            </w:r>
          </w:p>
          <w:p w:rsidR="007C1743" w:rsidRPr="00D7309E" w:rsidRDefault="004E5A46" w:rsidP="00F233BB">
            <w:pPr>
              <w:tabs>
                <w:tab w:val="center" w:pos="6480"/>
              </w:tabs>
              <w:jc w:val="both"/>
            </w:pPr>
            <w:r w:rsidRPr="00D7309E">
              <w:rPr>
                <w:sz w:val="22"/>
                <w:szCs w:val="22"/>
              </w:rPr>
              <w:t>- Lưu</w:t>
            </w:r>
            <w:r w:rsidR="00043B48" w:rsidRPr="00D7309E">
              <w:rPr>
                <w:sz w:val="22"/>
                <w:szCs w:val="22"/>
              </w:rPr>
              <w:t xml:space="preserve">: </w:t>
            </w:r>
            <w:r w:rsidR="00130A6A" w:rsidRPr="00D7309E">
              <w:rPr>
                <w:sz w:val="22"/>
                <w:szCs w:val="22"/>
              </w:rPr>
              <w:t>HC</w:t>
            </w:r>
            <w:r w:rsidR="00043B48" w:rsidRPr="00D7309E">
              <w:rPr>
                <w:sz w:val="22"/>
                <w:szCs w:val="22"/>
              </w:rPr>
              <w:t>, TCNS</w:t>
            </w:r>
            <w:r w:rsidR="007C1743" w:rsidRPr="00D7309E">
              <w:rPr>
                <w:sz w:val="22"/>
                <w:szCs w:val="22"/>
              </w:rPr>
              <w:t>;</w:t>
            </w:r>
          </w:p>
          <w:p w:rsidR="007C1743" w:rsidRPr="00D7309E" w:rsidRDefault="007C1743" w:rsidP="00C878B9">
            <w:pPr>
              <w:tabs>
                <w:tab w:val="center" w:pos="7380"/>
              </w:tabs>
              <w:rPr>
                <w:lang w:val="fr-FR"/>
              </w:rPr>
            </w:pPr>
            <w:r w:rsidRPr="00D7309E">
              <w:rPr>
                <w:sz w:val="22"/>
                <w:szCs w:val="22"/>
                <w:lang w:val="fr-FR"/>
              </w:rPr>
              <w:t>- E</w:t>
            </w:r>
            <w:r w:rsidRPr="00D7309E">
              <w:rPr>
                <w:sz w:val="22"/>
              </w:rPr>
              <w:t xml:space="preserve">-pas: </w:t>
            </w:r>
            <w:r w:rsidR="00EB3256" w:rsidRPr="00D7309E">
              <w:rPr>
                <w:sz w:val="22"/>
              </w:rPr>
              <w:t>48577.</w:t>
            </w:r>
          </w:p>
        </w:tc>
        <w:tc>
          <w:tcPr>
            <w:tcW w:w="5040" w:type="dxa"/>
          </w:tcPr>
          <w:p w:rsidR="007C1743" w:rsidRPr="00D7309E" w:rsidRDefault="007C1743" w:rsidP="00063A6E">
            <w:pPr>
              <w:tabs>
                <w:tab w:val="center" w:pos="7380"/>
              </w:tabs>
              <w:jc w:val="center"/>
              <w:rPr>
                <w:b/>
                <w:sz w:val="26"/>
                <w:szCs w:val="26"/>
                <w:lang w:val="fr-FR"/>
              </w:rPr>
            </w:pPr>
            <w:r w:rsidRPr="00D7309E">
              <w:rPr>
                <w:b/>
                <w:sz w:val="26"/>
                <w:szCs w:val="26"/>
                <w:lang w:val="fr-FR"/>
              </w:rPr>
              <w:t>TM. ỦY BAN TÀI CHÍNH, NGÂN SÁCH</w:t>
            </w:r>
          </w:p>
          <w:p w:rsidR="007C1743" w:rsidRPr="00D7309E" w:rsidRDefault="007C1743" w:rsidP="00063A6E">
            <w:pPr>
              <w:tabs>
                <w:tab w:val="center" w:pos="6840"/>
              </w:tabs>
              <w:jc w:val="center"/>
              <w:rPr>
                <w:b/>
                <w:sz w:val="26"/>
                <w:szCs w:val="26"/>
                <w:lang w:val="fr-FR"/>
              </w:rPr>
            </w:pPr>
            <w:r w:rsidRPr="00D7309E">
              <w:rPr>
                <w:b/>
                <w:sz w:val="26"/>
                <w:szCs w:val="26"/>
                <w:lang w:val="fr-FR"/>
              </w:rPr>
              <w:t>CHỦ NHIỆM</w:t>
            </w:r>
          </w:p>
          <w:p w:rsidR="007C1743" w:rsidRPr="00D7309E" w:rsidRDefault="00D7309E" w:rsidP="00063A6E">
            <w:pPr>
              <w:tabs>
                <w:tab w:val="center" w:pos="7380"/>
              </w:tabs>
              <w:spacing w:before="120"/>
              <w:jc w:val="center"/>
              <w:rPr>
                <w:b/>
                <w:sz w:val="28"/>
                <w:szCs w:val="28"/>
                <w:lang w:val="fr-FR"/>
              </w:rPr>
            </w:pPr>
            <w:r w:rsidRPr="00D7309E">
              <w:rPr>
                <w:b/>
                <w:sz w:val="28"/>
                <w:szCs w:val="28"/>
                <w:lang w:val="fr-FR"/>
              </w:rPr>
              <w:t>(Đã ký)</w:t>
            </w:r>
          </w:p>
          <w:p w:rsidR="007C1743" w:rsidRPr="00D7309E" w:rsidRDefault="007C1743" w:rsidP="00063A6E">
            <w:pPr>
              <w:tabs>
                <w:tab w:val="center" w:pos="7380"/>
              </w:tabs>
              <w:spacing w:before="120"/>
              <w:jc w:val="center"/>
              <w:rPr>
                <w:b/>
                <w:sz w:val="52"/>
                <w:szCs w:val="28"/>
                <w:lang w:val="fr-FR"/>
              </w:rPr>
            </w:pPr>
          </w:p>
          <w:p w:rsidR="00E82FE6" w:rsidRPr="00D7309E" w:rsidRDefault="00E82FE6" w:rsidP="00063A6E">
            <w:pPr>
              <w:tabs>
                <w:tab w:val="center" w:pos="7380"/>
              </w:tabs>
              <w:spacing w:before="120"/>
              <w:jc w:val="center"/>
              <w:rPr>
                <w:b/>
                <w:sz w:val="52"/>
                <w:szCs w:val="28"/>
                <w:lang w:val="fr-FR"/>
              </w:rPr>
            </w:pPr>
            <w:bookmarkStart w:id="0" w:name="_GoBack"/>
            <w:bookmarkEnd w:id="0"/>
          </w:p>
          <w:p w:rsidR="007C1743" w:rsidRPr="00D7309E" w:rsidRDefault="00063A6E" w:rsidP="00063A6E">
            <w:pPr>
              <w:tabs>
                <w:tab w:val="center" w:pos="7380"/>
              </w:tabs>
              <w:spacing w:before="120"/>
              <w:jc w:val="center"/>
              <w:rPr>
                <w:lang w:val="fr-FR"/>
              </w:rPr>
            </w:pPr>
            <w:r w:rsidRPr="00D7309E">
              <w:rPr>
                <w:b/>
                <w:sz w:val="28"/>
                <w:szCs w:val="28"/>
                <w:lang w:val="fr-FR"/>
              </w:rPr>
              <w:t>Nguyễn Đức Hải</w:t>
            </w:r>
          </w:p>
        </w:tc>
      </w:tr>
    </w:tbl>
    <w:p w:rsidR="00851DE0" w:rsidRPr="00D7309E" w:rsidRDefault="005812CC" w:rsidP="007C1743">
      <w:pPr>
        <w:spacing w:before="120" w:line="360" w:lineRule="exact"/>
        <w:rPr>
          <w:sz w:val="28"/>
          <w:szCs w:val="28"/>
        </w:rPr>
      </w:pPr>
    </w:p>
    <w:sectPr w:rsidR="00851DE0" w:rsidRPr="00D7309E" w:rsidSect="00757F39">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2CC" w:rsidRDefault="005812CC" w:rsidP="00921332">
      <w:r>
        <w:separator/>
      </w:r>
    </w:p>
  </w:endnote>
  <w:endnote w:type="continuationSeparator" w:id="1">
    <w:p w:rsidR="005812CC" w:rsidRDefault="005812CC" w:rsidP="009213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655009"/>
      <w:docPartObj>
        <w:docPartGallery w:val="Page Numbers (Bottom of Page)"/>
        <w:docPartUnique/>
      </w:docPartObj>
    </w:sdtPr>
    <w:sdtEndPr>
      <w:rPr>
        <w:noProof/>
      </w:rPr>
    </w:sdtEndPr>
    <w:sdtContent>
      <w:p w:rsidR="00757F39" w:rsidRDefault="00A639B8">
        <w:pPr>
          <w:pStyle w:val="Footer"/>
          <w:jc w:val="center"/>
        </w:pPr>
        <w:r>
          <w:fldChar w:fldCharType="begin"/>
        </w:r>
        <w:r w:rsidR="00757F39">
          <w:instrText xml:space="preserve"> PAGE   \* MERGEFORMAT </w:instrText>
        </w:r>
        <w:r>
          <w:fldChar w:fldCharType="separate"/>
        </w:r>
        <w:r w:rsidR="007A54BA">
          <w:rPr>
            <w:noProof/>
          </w:rPr>
          <w:t>3</w:t>
        </w:r>
        <w:r>
          <w:rPr>
            <w:noProof/>
          </w:rPr>
          <w:fldChar w:fldCharType="end"/>
        </w:r>
      </w:p>
    </w:sdtContent>
  </w:sdt>
  <w:p w:rsidR="00757F39" w:rsidRDefault="00757F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2CC" w:rsidRDefault="005812CC" w:rsidP="00921332">
      <w:r>
        <w:separator/>
      </w:r>
    </w:p>
  </w:footnote>
  <w:footnote w:type="continuationSeparator" w:id="1">
    <w:p w:rsidR="005812CC" w:rsidRDefault="005812CC" w:rsidP="00921332">
      <w:r>
        <w:continuationSeparator/>
      </w:r>
    </w:p>
  </w:footnote>
  <w:footnote w:id="2">
    <w:p w:rsidR="00960226" w:rsidRPr="0005578C" w:rsidRDefault="00960226" w:rsidP="0005578C">
      <w:pPr>
        <w:pStyle w:val="FootnoteText"/>
        <w:jc w:val="both"/>
        <w:rPr>
          <w:sz w:val="22"/>
          <w:szCs w:val="22"/>
        </w:rPr>
      </w:pPr>
      <w:r w:rsidRPr="0005578C">
        <w:rPr>
          <w:rStyle w:val="FootnoteReference"/>
          <w:sz w:val="22"/>
          <w:szCs w:val="22"/>
        </w:rPr>
        <w:footnoteRef/>
      </w:r>
      <w:r w:rsidRPr="0005578C">
        <w:rPr>
          <w:sz w:val="22"/>
          <w:szCs w:val="22"/>
        </w:rPr>
        <w:t xml:space="preserve"> Điều 19: Nhiệm vụ, quyền hạn của Quốc hội: …</w:t>
      </w:r>
      <w:r w:rsidRPr="0005578C">
        <w:rPr>
          <w:color w:val="000000"/>
          <w:sz w:val="22"/>
          <w:szCs w:val="22"/>
          <w:lang w:val="vi-VN"/>
        </w:rPr>
        <w:t>8. Quyết định điều chỉnh dự toán ngân sách nhà nước trong trường hợp cần thiết</w:t>
      </w:r>
      <w:r w:rsidRPr="0005578C">
        <w:rPr>
          <w:sz w:val="22"/>
          <w:szCs w:val="22"/>
        </w:rPr>
        <w:t>.</w:t>
      </w:r>
    </w:p>
  </w:footnote>
  <w:footnote w:id="3">
    <w:p w:rsidR="000473D5" w:rsidRPr="0005578C" w:rsidRDefault="000473D5" w:rsidP="0005578C">
      <w:pPr>
        <w:pStyle w:val="FootnoteText"/>
        <w:jc w:val="both"/>
        <w:rPr>
          <w:sz w:val="22"/>
          <w:szCs w:val="22"/>
        </w:rPr>
      </w:pPr>
      <w:r w:rsidRPr="0005578C">
        <w:rPr>
          <w:rStyle w:val="FootnoteReference"/>
          <w:sz w:val="22"/>
          <w:szCs w:val="22"/>
        </w:rPr>
        <w:footnoteRef/>
      </w:r>
      <w:r w:rsidR="00F229FB">
        <w:rPr>
          <w:sz w:val="22"/>
          <w:szCs w:val="22"/>
        </w:rPr>
        <w:t>“</w:t>
      </w:r>
      <w:r w:rsidRPr="0005578C">
        <w:rPr>
          <w:sz w:val="22"/>
          <w:szCs w:val="22"/>
        </w:rPr>
        <w:t>Chi đầu tư các Chương trình, dự án sử dụng vốn ODA và vốn vay ưu đãi từ nhà tài trợ chưa được dự toán hoặc vượt so với dự toán được giao, Chính phủ báo cáo UBTVQH cho ý kiến trước khi thực hiện và báo c</w:t>
      </w:r>
      <w:r w:rsidR="00F229FB">
        <w:rPr>
          <w:sz w:val="22"/>
          <w:szCs w:val="22"/>
        </w:rPr>
        <w:t>áo Quốc hội tại kỳ họp gần nhất”.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52F12"/>
    <w:multiLevelType w:val="hybridMultilevel"/>
    <w:tmpl w:val="BC0CA83C"/>
    <w:lvl w:ilvl="0" w:tplc="B50633A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175398"/>
    <w:rsid w:val="00032414"/>
    <w:rsid w:val="00043B48"/>
    <w:rsid w:val="000473D5"/>
    <w:rsid w:val="0005578C"/>
    <w:rsid w:val="00063A6E"/>
    <w:rsid w:val="00073661"/>
    <w:rsid w:val="00090C61"/>
    <w:rsid w:val="000D13F5"/>
    <w:rsid w:val="000E30FB"/>
    <w:rsid w:val="000F635D"/>
    <w:rsid w:val="00105D8F"/>
    <w:rsid w:val="00130A6A"/>
    <w:rsid w:val="001555E5"/>
    <w:rsid w:val="00175398"/>
    <w:rsid w:val="00214E6D"/>
    <w:rsid w:val="0025743A"/>
    <w:rsid w:val="00282E58"/>
    <w:rsid w:val="00325CE1"/>
    <w:rsid w:val="00332FF8"/>
    <w:rsid w:val="00386237"/>
    <w:rsid w:val="00393BA4"/>
    <w:rsid w:val="003F673E"/>
    <w:rsid w:val="00457383"/>
    <w:rsid w:val="004C4B69"/>
    <w:rsid w:val="004D33A0"/>
    <w:rsid w:val="004E5A46"/>
    <w:rsid w:val="005164E5"/>
    <w:rsid w:val="00543BF2"/>
    <w:rsid w:val="0055075A"/>
    <w:rsid w:val="005812CC"/>
    <w:rsid w:val="005B4591"/>
    <w:rsid w:val="00643C61"/>
    <w:rsid w:val="0064548F"/>
    <w:rsid w:val="006808F4"/>
    <w:rsid w:val="006858A8"/>
    <w:rsid w:val="006D21B4"/>
    <w:rsid w:val="006E3B8A"/>
    <w:rsid w:val="006F36DA"/>
    <w:rsid w:val="00705CD4"/>
    <w:rsid w:val="007139A7"/>
    <w:rsid w:val="00713E07"/>
    <w:rsid w:val="00756176"/>
    <w:rsid w:val="00757F39"/>
    <w:rsid w:val="007A54BA"/>
    <w:rsid w:val="007C1743"/>
    <w:rsid w:val="00833AA9"/>
    <w:rsid w:val="00836970"/>
    <w:rsid w:val="0089265A"/>
    <w:rsid w:val="008A1B83"/>
    <w:rsid w:val="00901CA3"/>
    <w:rsid w:val="00912429"/>
    <w:rsid w:val="00921332"/>
    <w:rsid w:val="00960226"/>
    <w:rsid w:val="009770BB"/>
    <w:rsid w:val="0098464F"/>
    <w:rsid w:val="00990959"/>
    <w:rsid w:val="00A15D76"/>
    <w:rsid w:val="00A45C33"/>
    <w:rsid w:val="00A639B8"/>
    <w:rsid w:val="00AF5675"/>
    <w:rsid w:val="00B26E0B"/>
    <w:rsid w:val="00B556EB"/>
    <w:rsid w:val="00B57C44"/>
    <w:rsid w:val="00B875FA"/>
    <w:rsid w:val="00BC200D"/>
    <w:rsid w:val="00C00766"/>
    <w:rsid w:val="00C13ED8"/>
    <w:rsid w:val="00C23151"/>
    <w:rsid w:val="00C878B9"/>
    <w:rsid w:val="00CA767D"/>
    <w:rsid w:val="00CC30D8"/>
    <w:rsid w:val="00CC40DD"/>
    <w:rsid w:val="00CE0845"/>
    <w:rsid w:val="00CF3382"/>
    <w:rsid w:val="00D14815"/>
    <w:rsid w:val="00D265E5"/>
    <w:rsid w:val="00D324B2"/>
    <w:rsid w:val="00D4182F"/>
    <w:rsid w:val="00D54E33"/>
    <w:rsid w:val="00D7309E"/>
    <w:rsid w:val="00D861BC"/>
    <w:rsid w:val="00DB2836"/>
    <w:rsid w:val="00DD27DF"/>
    <w:rsid w:val="00E05B8C"/>
    <w:rsid w:val="00E51121"/>
    <w:rsid w:val="00E5471E"/>
    <w:rsid w:val="00E71D3C"/>
    <w:rsid w:val="00E813DA"/>
    <w:rsid w:val="00E82FE6"/>
    <w:rsid w:val="00E8670A"/>
    <w:rsid w:val="00EB2BAB"/>
    <w:rsid w:val="00EB3256"/>
    <w:rsid w:val="00EB33F1"/>
    <w:rsid w:val="00EC57DD"/>
    <w:rsid w:val="00EC6319"/>
    <w:rsid w:val="00F229FB"/>
    <w:rsid w:val="00F32006"/>
    <w:rsid w:val="00F8373F"/>
    <w:rsid w:val="00FB52BC"/>
    <w:rsid w:val="00FD41AC"/>
    <w:rsid w:val="00FF3F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C1743"/>
    <w:pPr>
      <w:keepNext/>
      <w:jc w:val="center"/>
      <w:outlineLvl w:val="0"/>
    </w:pPr>
    <w:rPr>
      <w:rFonts w:ascii=".VnTimeH" w:hAnsi=".VnTimeH"/>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743"/>
    <w:rPr>
      <w:rFonts w:ascii=".VnTimeH" w:eastAsia="Times New Roman" w:hAnsi=".VnTimeH" w:cs="Times New Roman"/>
      <w:b/>
      <w:color w:val="0000FF"/>
      <w:sz w:val="26"/>
      <w:szCs w:val="20"/>
    </w:rPr>
  </w:style>
  <w:style w:type="paragraph" w:styleId="ListParagraph">
    <w:name w:val="List Paragraph"/>
    <w:basedOn w:val="Normal"/>
    <w:uiPriority w:val="34"/>
    <w:qFormat/>
    <w:rsid w:val="00325CE1"/>
    <w:pPr>
      <w:ind w:left="720"/>
      <w:contextualSpacing/>
    </w:pPr>
  </w:style>
  <w:style w:type="paragraph" w:styleId="FootnoteText">
    <w:name w:val="footnote text"/>
    <w:basedOn w:val="Normal"/>
    <w:link w:val="FootnoteTextChar"/>
    <w:unhideWhenUsed/>
    <w:rsid w:val="00921332"/>
    <w:rPr>
      <w:sz w:val="20"/>
      <w:szCs w:val="20"/>
    </w:rPr>
  </w:style>
  <w:style w:type="character" w:customStyle="1" w:styleId="FootnoteTextChar">
    <w:name w:val="Footnote Text Char"/>
    <w:basedOn w:val="DefaultParagraphFont"/>
    <w:link w:val="FootnoteText"/>
    <w:rsid w:val="00921332"/>
    <w:rPr>
      <w:rFonts w:ascii="Times New Roman" w:eastAsia="Times New Roman" w:hAnsi="Times New Roman" w:cs="Times New Roman"/>
      <w:sz w:val="20"/>
      <w:szCs w:val="20"/>
    </w:rPr>
  </w:style>
  <w:style w:type="character" w:styleId="FootnoteReference">
    <w:name w:val="footnote reference"/>
    <w:basedOn w:val="DefaultParagraphFont"/>
    <w:unhideWhenUsed/>
    <w:rsid w:val="00921332"/>
    <w:rPr>
      <w:vertAlign w:val="superscript"/>
    </w:rPr>
  </w:style>
  <w:style w:type="paragraph" w:styleId="NormalWeb">
    <w:name w:val="Normal (Web)"/>
    <w:basedOn w:val="Normal"/>
    <w:semiHidden/>
    <w:unhideWhenUsed/>
    <w:rsid w:val="00960226"/>
    <w:pPr>
      <w:spacing w:before="100" w:beforeAutospacing="1" w:after="100" w:afterAutospacing="1"/>
    </w:pPr>
    <w:rPr>
      <w:sz w:val="29"/>
      <w:szCs w:val="29"/>
    </w:rPr>
  </w:style>
  <w:style w:type="paragraph" w:styleId="Header">
    <w:name w:val="header"/>
    <w:basedOn w:val="Normal"/>
    <w:link w:val="HeaderChar"/>
    <w:uiPriority w:val="99"/>
    <w:unhideWhenUsed/>
    <w:rsid w:val="00836970"/>
    <w:pPr>
      <w:tabs>
        <w:tab w:val="center" w:pos="4680"/>
        <w:tab w:val="right" w:pos="9360"/>
      </w:tabs>
    </w:pPr>
  </w:style>
  <w:style w:type="character" w:customStyle="1" w:styleId="HeaderChar">
    <w:name w:val="Header Char"/>
    <w:basedOn w:val="DefaultParagraphFont"/>
    <w:link w:val="Header"/>
    <w:uiPriority w:val="99"/>
    <w:rsid w:val="008369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6970"/>
    <w:pPr>
      <w:tabs>
        <w:tab w:val="center" w:pos="4680"/>
        <w:tab w:val="right" w:pos="9360"/>
      </w:tabs>
    </w:pPr>
  </w:style>
  <w:style w:type="character" w:customStyle="1" w:styleId="FooterChar">
    <w:name w:val="Footer Char"/>
    <w:basedOn w:val="DefaultParagraphFont"/>
    <w:link w:val="Footer"/>
    <w:uiPriority w:val="99"/>
    <w:rsid w:val="008369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6970"/>
    <w:rPr>
      <w:rFonts w:ascii="Tahoma" w:hAnsi="Tahoma" w:cs="Tahoma"/>
      <w:sz w:val="16"/>
      <w:szCs w:val="16"/>
    </w:rPr>
  </w:style>
  <w:style w:type="character" w:customStyle="1" w:styleId="BalloonTextChar">
    <w:name w:val="Balloon Text Char"/>
    <w:basedOn w:val="DefaultParagraphFont"/>
    <w:link w:val="BalloonText"/>
    <w:uiPriority w:val="99"/>
    <w:semiHidden/>
    <w:rsid w:val="0083697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C1743"/>
    <w:pPr>
      <w:keepNext/>
      <w:jc w:val="center"/>
      <w:outlineLvl w:val="0"/>
    </w:pPr>
    <w:rPr>
      <w:rFonts w:ascii=".VnTimeH" w:hAnsi=".VnTimeH"/>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743"/>
    <w:rPr>
      <w:rFonts w:ascii=".VnTimeH" w:eastAsia="Times New Roman" w:hAnsi=".VnTimeH" w:cs="Times New Roman"/>
      <w:b/>
      <w:color w:val="0000FF"/>
      <w:sz w:val="26"/>
      <w:szCs w:val="20"/>
    </w:rPr>
  </w:style>
  <w:style w:type="paragraph" w:styleId="ListParagraph">
    <w:name w:val="List Paragraph"/>
    <w:basedOn w:val="Normal"/>
    <w:uiPriority w:val="34"/>
    <w:qFormat/>
    <w:rsid w:val="00325CE1"/>
    <w:pPr>
      <w:ind w:left="720"/>
      <w:contextualSpacing/>
    </w:pPr>
  </w:style>
  <w:style w:type="paragraph" w:styleId="FootnoteText">
    <w:name w:val="footnote text"/>
    <w:basedOn w:val="Normal"/>
    <w:link w:val="FootnoteTextChar"/>
    <w:unhideWhenUsed/>
    <w:rsid w:val="00921332"/>
    <w:rPr>
      <w:sz w:val="20"/>
      <w:szCs w:val="20"/>
    </w:rPr>
  </w:style>
  <w:style w:type="character" w:customStyle="1" w:styleId="FootnoteTextChar">
    <w:name w:val="Footnote Text Char"/>
    <w:basedOn w:val="DefaultParagraphFont"/>
    <w:link w:val="FootnoteText"/>
    <w:rsid w:val="00921332"/>
    <w:rPr>
      <w:rFonts w:ascii="Times New Roman" w:eastAsia="Times New Roman" w:hAnsi="Times New Roman" w:cs="Times New Roman"/>
      <w:sz w:val="20"/>
      <w:szCs w:val="20"/>
    </w:rPr>
  </w:style>
  <w:style w:type="character" w:styleId="FootnoteReference">
    <w:name w:val="footnote reference"/>
    <w:basedOn w:val="DefaultParagraphFont"/>
    <w:unhideWhenUsed/>
    <w:rsid w:val="00921332"/>
    <w:rPr>
      <w:vertAlign w:val="superscript"/>
    </w:rPr>
  </w:style>
  <w:style w:type="paragraph" w:styleId="NormalWeb">
    <w:name w:val="Normal (Web)"/>
    <w:basedOn w:val="Normal"/>
    <w:semiHidden/>
    <w:unhideWhenUsed/>
    <w:rsid w:val="00960226"/>
    <w:pPr>
      <w:spacing w:before="100" w:beforeAutospacing="1" w:after="100" w:afterAutospacing="1"/>
    </w:pPr>
    <w:rPr>
      <w:sz w:val="29"/>
      <w:szCs w:val="29"/>
    </w:rPr>
  </w:style>
  <w:style w:type="paragraph" w:styleId="Header">
    <w:name w:val="header"/>
    <w:basedOn w:val="Normal"/>
    <w:link w:val="HeaderChar"/>
    <w:uiPriority w:val="99"/>
    <w:unhideWhenUsed/>
    <w:rsid w:val="00836970"/>
    <w:pPr>
      <w:tabs>
        <w:tab w:val="center" w:pos="4680"/>
        <w:tab w:val="right" w:pos="9360"/>
      </w:tabs>
    </w:pPr>
  </w:style>
  <w:style w:type="character" w:customStyle="1" w:styleId="HeaderChar">
    <w:name w:val="Header Char"/>
    <w:basedOn w:val="DefaultParagraphFont"/>
    <w:link w:val="Header"/>
    <w:uiPriority w:val="99"/>
    <w:rsid w:val="008369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6970"/>
    <w:pPr>
      <w:tabs>
        <w:tab w:val="center" w:pos="4680"/>
        <w:tab w:val="right" w:pos="9360"/>
      </w:tabs>
    </w:pPr>
  </w:style>
  <w:style w:type="character" w:customStyle="1" w:styleId="FooterChar">
    <w:name w:val="Footer Char"/>
    <w:basedOn w:val="DefaultParagraphFont"/>
    <w:link w:val="Footer"/>
    <w:uiPriority w:val="99"/>
    <w:rsid w:val="008369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6970"/>
    <w:rPr>
      <w:rFonts w:ascii="Tahoma" w:hAnsi="Tahoma" w:cs="Tahoma"/>
      <w:sz w:val="16"/>
      <w:szCs w:val="16"/>
    </w:rPr>
  </w:style>
  <w:style w:type="character" w:customStyle="1" w:styleId="BalloonTextChar">
    <w:name w:val="Balloon Text Char"/>
    <w:basedOn w:val="DefaultParagraphFont"/>
    <w:link w:val="BalloonText"/>
    <w:uiPriority w:val="99"/>
    <w:semiHidden/>
    <w:rsid w:val="0083697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9637196">
      <w:bodyDiv w:val="1"/>
      <w:marLeft w:val="0"/>
      <w:marRight w:val="0"/>
      <w:marTop w:val="0"/>
      <w:marBottom w:val="0"/>
      <w:divBdr>
        <w:top w:val="none" w:sz="0" w:space="0" w:color="auto"/>
        <w:left w:val="none" w:sz="0" w:space="0" w:color="auto"/>
        <w:bottom w:val="none" w:sz="0" w:space="0" w:color="auto"/>
        <w:right w:val="none" w:sz="0" w:space="0" w:color="auto"/>
      </w:divBdr>
    </w:div>
    <w:div w:id="751701015">
      <w:bodyDiv w:val="1"/>
      <w:marLeft w:val="0"/>
      <w:marRight w:val="0"/>
      <w:marTop w:val="0"/>
      <w:marBottom w:val="0"/>
      <w:divBdr>
        <w:top w:val="none" w:sz="0" w:space="0" w:color="auto"/>
        <w:left w:val="none" w:sz="0" w:space="0" w:color="auto"/>
        <w:bottom w:val="none" w:sz="0" w:space="0" w:color="auto"/>
        <w:right w:val="none" w:sz="0" w:space="0" w:color="auto"/>
      </w:divBdr>
    </w:div>
    <w:div w:id="20351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66386-AF12-4078-AC64-CDD0014557C3}">
  <ds:schemaRefs>
    <ds:schemaRef ds:uri="http://schemas.openxmlformats.org/officeDocument/2006/bibliography"/>
  </ds:schemaRefs>
</ds:datastoreItem>
</file>

<file path=customXml/itemProps2.xml><?xml version="1.0" encoding="utf-8"?>
<ds:datastoreItem xmlns:ds="http://schemas.openxmlformats.org/officeDocument/2006/customXml" ds:itemID="{0A9E5FFE-1E29-479B-8662-3DD7B4B1906C}"/>
</file>

<file path=customXml/itemProps3.xml><?xml version="1.0" encoding="utf-8"?>
<ds:datastoreItem xmlns:ds="http://schemas.openxmlformats.org/officeDocument/2006/customXml" ds:itemID="{1B302FBE-C669-4D79-8E5A-77319D5E4C0A}"/>
</file>

<file path=customXml/itemProps4.xml><?xml version="1.0" encoding="utf-8"?>
<ds:datastoreItem xmlns:ds="http://schemas.openxmlformats.org/officeDocument/2006/customXml" ds:itemID="{4B211FBF-139C-4605-84F7-5BA25C67A6A3}"/>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admin</cp:lastModifiedBy>
  <cp:revision>2</cp:revision>
  <cp:lastPrinted>2020-07-10T05:32:00Z</cp:lastPrinted>
  <dcterms:created xsi:type="dcterms:W3CDTF">2020-07-13T02:50:00Z</dcterms:created>
  <dcterms:modified xsi:type="dcterms:W3CDTF">2020-07-13T02:50:00Z</dcterms:modified>
</cp:coreProperties>
</file>